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60" w:rsidRPr="007C3845" w:rsidRDefault="00DC6A01" w:rsidP="007C3845">
      <w:pPr>
        <w:jc w:val="center"/>
        <w:rPr>
          <w:b/>
          <w:sz w:val="32"/>
          <w:szCs w:val="32"/>
          <w:u w:val="single"/>
        </w:rPr>
      </w:pPr>
      <w:r w:rsidRPr="007C3845">
        <w:rPr>
          <w:b/>
          <w:sz w:val="32"/>
          <w:szCs w:val="32"/>
          <w:u w:val="single"/>
        </w:rPr>
        <w:t>Temp Nurse Insurance Reminders</w:t>
      </w:r>
    </w:p>
    <w:p w:rsidR="00DC6A01" w:rsidRDefault="00DC6A01" w:rsidP="00DC6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When may I enroll in the plan?</w:t>
      </w:r>
    </w:p>
    <w:p w:rsidR="00DC6A01" w:rsidRDefault="00DC6A01" w:rsidP="00DC6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a full-time and/or part-time employee, you are able to enroll in the Essential </w:t>
      </w:r>
      <w:proofErr w:type="spellStart"/>
      <w:r>
        <w:rPr>
          <w:rFonts w:ascii="Arial" w:hAnsi="Arial" w:cs="Arial"/>
        </w:rPr>
        <w:t>StaffCARE</w:t>
      </w:r>
      <w:proofErr w:type="spellEnd"/>
      <w:r>
        <w:rPr>
          <w:rFonts w:ascii="Arial" w:hAnsi="Arial" w:cs="Arial"/>
        </w:rPr>
        <w:t xml:space="preserve"> program within 30</w:t>
      </w:r>
      <w:r>
        <w:rPr>
          <w:rFonts w:ascii="Arial" w:hAnsi="Arial" w:cs="Arial"/>
        </w:rPr>
        <w:t xml:space="preserve"> days of your hire date or Tri State Nursing’s</w:t>
      </w:r>
      <w:r>
        <w:rPr>
          <w:rFonts w:ascii="Arial" w:hAnsi="Arial" w:cs="Arial"/>
        </w:rPr>
        <w:t xml:space="preserve"> annual 30 day open enrollment period. If you do not enroll during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one of these time periods, you will have to wait until the next annual open enrollment unless you have 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qualifying life event. You have 30 days from the date of the qualifying life event to qualify. </w:t>
      </w:r>
    </w:p>
    <w:p w:rsidR="00DC6A01" w:rsidRDefault="00DC6A01" w:rsidP="00DC6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6A01" w:rsidRDefault="00DC6A01" w:rsidP="00DC6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When may I make changes to or cancel my health insurance benefits?</w:t>
      </w:r>
    </w:p>
    <w:p w:rsidR="00DC6A01" w:rsidRDefault="00DC6A01" w:rsidP="00DC6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You may cancel or reduce coverage at any time. You will only have 30 days from your hire date to enroll,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add additional benefits, or add additional insured members. After this time frame, you will only be allowed 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enroll, add benefits or add additional insured members during your annual open enrollment period or within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 days of a qualifying life event.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Coverage will continue as long as you have a paycheck deduction.</w:t>
      </w:r>
    </w:p>
    <w:p w:rsidR="00DC6A01" w:rsidRDefault="00DC6A01" w:rsidP="00DC6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6A01" w:rsidRPr="007C3845" w:rsidRDefault="00DC6A01" w:rsidP="00DC6A01">
      <w:pPr>
        <w:rPr>
          <w:b/>
          <w:sz w:val="32"/>
          <w:szCs w:val="32"/>
          <w:u w:val="single"/>
        </w:rPr>
      </w:pPr>
      <w:r w:rsidRPr="007C3845">
        <w:rPr>
          <w:b/>
          <w:sz w:val="32"/>
          <w:szCs w:val="32"/>
          <w:u w:val="single"/>
        </w:rPr>
        <w:t>Termination of Coverage</w:t>
      </w:r>
    </w:p>
    <w:p w:rsidR="00DC6A01" w:rsidRDefault="00DC6A01" w:rsidP="00DC6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Your coverage will terminate:</w:t>
      </w:r>
    </w:p>
    <w:p w:rsidR="00DC6A01" w:rsidRDefault="00DC6A01" w:rsidP="007C3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on the last day for which premium payment is made following termination of employment or you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otherwise cease to be eligible for coverage;</w:t>
      </w:r>
    </w:p>
    <w:p w:rsidR="00DC6A01" w:rsidRDefault="00DC6A01" w:rsidP="007C3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on the last day for which a premium payment was made if you fail to remit, when due, the</w:t>
      </w:r>
    </w:p>
    <w:p w:rsidR="00DC6A01" w:rsidRDefault="00DC6A01" w:rsidP="007C3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required</w:t>
      </w:r>
      <w:proofErr w:type="gramEnd"/>
      <w:r>
        <w:rPr>
          <w:rFonts w:ascii="Arial" w:hAnsi="Arial" w:cs="Arial"/>
        </w:rPr>
        <w:t xml:space="preserve"> premium payment for your coverage;</w:t>
      </w:r>
    </w:p>
    <w:p w:rsidR="00DC6A01" w:rsidRDefault="00DC6A01" w:rsidP="007C3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on the termination date of the benefit;</w:t>
      </w:r>
    </w:p>
    <w:p w:rsidR="00DC6A01" w:rsidRDefault="00DC6A01" w:rsidP="007C3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on the date that you enter into an armed service on full-time active duty. For information on</w:t>
      </w:r>
    </w:p>
    <w:p w:rsidR="00DC6A01" w:rsidRDefault="00DC6A01" w:rsidP="007C3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continuing</w:t>
      </w:r>
      <w:proofErr w:type="gramEnd"/>
      <w:r>
        <w:rPr>
          <w:rFonts w:ascii="Arial" w:hAnsi="Arial" w:cs="Arial"/>
        </w:rPr>
        <w:t xml:space="preserve"> benefits after entering into an armed service on active duty, refer to the Uniformed</w:t>
      </w:r>
    </w:p>
    <w:p w:rsidR="00DC6A01" w:rsidRDefault="00DC6A01" w:rsidP="007C3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Services Employment and Re-Employment Rights Act (USERRA) on the following page; or</w:t>
      </w:r>
    </w:p>
    <w:p w:rsidR="00DC6A01" w:rsidRDefault="00DC6A01" w:rsidP="007C3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for any other reason as set forth in the benefit summaries, insurance contracts or other</w:t>
      </w:r>
    </w:p>
    <w:p w:rsidR="00DC6A01" w:rsidRDefault="00DC6A01" w:rsidP="007C384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governing</w:t>
      </w:r>
      <w:proofErr w:type="gramEnd"/>
      <w:r>
        <w:rPr>
          <w:rFonts w:ascii="Arial" w:hAnsi="Arial" w:cs="Arial"/>
        </w:rPr>
        <w:t xml:space="preserve"> documents for each applicable benefit.</w:t>
      </w:r>
    </w:p>
    <w:p w:rsidR="007C3845" w:rsidRDefault="007C3845" w:rsidP="00DC6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C6A01" w:rsidRDefault="00DC6A01" w:rsidP="00DC6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Missed Premium Payments</w:t>
      </w:r>
      <w:r w:rsidR="005979E6">
        <w:rPr>
          <w:rFonts w:ascii="Arial" w:hAnsi="Arial" w:cs="Arial"/>
          <w:b/>
          <w:bCs/>
          <w:sz w:val="24"/>
          <w:szCs w:val="24"/>
        </w:rPr>
        <w:t xml:space="preserve"> – IMPORTANT!!</w:t>
      </w:r>
    </w:p>
    <w:p w:rsidR="00DC6A01" w:rsidRDefault="00DC6A01" w:rsidP="007C3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For any given pay period, if you haven’t worked enough hours to pay your premium via payroll deduction,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 may pay your premium by check or money order after completing a </w:t>
      </w:r>
      <w:r>
        <w:rPr>
          <w:rFonts w:ascii="Arial" w:hAnsi="Arial" w:cs="Arial"/>
          <w:i/>
          <w:iCs/>
        </w:rPr>
        <w:t>Missed Premium Direct Payment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Form</w:t>
      </w:r>
      <w:r>
        <w:rPr>
          <w:rFonts w:ascii="Arial" w:hAnsi="Arial" w:cs="Arial"/>
          <w:iCs/>
        </w:rPr>
        <w:t xml:space="preserve">.  Please </w:t>
      </w:r>
      <w:r w:rsidR="005979E6">
        <w:rPr>
          <w:rFonts w:ascii="Arial" w:hAnsi="Arial" w:cs="Arial"/>
          <w:iCs/>
        </w:rPr>
        <w:t xml:space="preserve">refer to the website or </w:t>
      </w:r>
      <w:r>
        <w:rPr>
          <w:rFonts w:ascii="Arial" w:hAnsi="Arial" w:cs="Arial"/>
          <w:iCs/>
        </w:rPr>
        <w:t>contact Human Resources for this form.</w:t>
      </w:r>
    </w:p>
    <w:p w:rsidR="007C3845" w:rsidRDefault="007C3845" w:rsidP="007C3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:rsidR="007C3845" w:rsidRDefault="007C3845" w:rsidP="007C3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If no deduction has ever occurred for an elected coverage or you are no longer eligible, coverage may not be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maintained by direct payments. Additionally, manual payments will not be accepted for a period greater than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six consecutive weeks and after 6 weeks of missed payment of premiums by payroll deduction your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coverage will be terminated.</w:t>
      </w:r>
    </w:p>
    <w:p w:rsidR="007C3845" w:rsidRDefault="007C3845" w:rsidP="007C3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C3845" w:rsidRDefault="007C3845" w:rsidP="007C3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You must pay the full premium for all consecutive missed premium payment periods. Partial payments will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 be accepted. Your check or money order must be mailed within 45 days after the date on the paycheck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from which the payroll deduction would have been taken from your pay. If you miss more than one payroll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deduction, you must make up all missed premiums within this 45-day period or claim benefits will not be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paid.</w:t>
      </w:r>
    </w:p>
    <w:p w:rsidR="007C3845" w:rsidRDefault="007C3845" w:rsidP="007C3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C3845" w:rsidRPr="007C3845" w:rsidRDefault="007C3845" w:rsidP="007C3845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7C3845">
        <w:rPr>
          <w:rFonts w:ascii="Arial" w:hAnsi="Arial" w:cs="Arial"/>
          <w:i/>
        </w:rPr>
        <w:t xml:space="preserve">For any additional information and questions, please contact </w:t>
      </w:r>
      <w:r w:rsidR="005979E6">
        <w:rPr>
          <w:rFonts w:ascii="Arial" w:hAnsi="Arial" w:cs="Arial"/>
          <w:i/>
        </w:rPr>
        <w:t>Human Resources.</w:t>
      </w:r>
      <w:bookmarkStart w:id="0" w:name="_GoBack"/>
      <w:bookmarkEnd w:id="0"/>
    </w:p>
    <w:sectPr w:rsidR="007C3845" w:rsidRPr="007C3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E5EB4"/>
    <w:multiLevelType w:val="hybridMultilevel"/>
    <w:tmpl w:val="B4548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01"/>
    <w:rsid w:val="00261560"/>
    <w:rsid w:val="005979E6"/>
    <w:rsid w:val="007C3845"/>
    <w:rsid w:val="00DC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E08DB"/>
  <w15:chartTrackingRefBased/>
  <w15:docId w15:val="{BFB3F1F7-71F2-4BBC-9BFF-831BF928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Atalie Simpson</dc:creator>
  <cp:keywords/>
  <dc:description/>
  <cp:lastModifiedBy>Atalie Simpson</cp:lastModifiedBy>
  <cp:revision>1</cp:revision>
  <dcterms:created xsi:type="dcterms:W3CDTF">2021-10-14T14:40:00Z</dcterms:created>
  <dcterms:modified xsi:type="dcterms:W3CDTF">2021-10-14T15:40:00Z</dcterms:modified>
</cp:coreProperties>
</file>